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BAE24" w14:textId="29AD1E74" w:rsidR="000F4339" w:rsidRDefault="000F4339" w:rsidP="000F43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članak 34. Statuta Općine Okučani („Službeni vjesnik Brodsko – posavske županije“ br. 10/09, 4/13, 3/18, 7/18 i 14/21) Općinsko vijeće Općine Okučani na svojoj 23. sjednici održanoj </w:t>
      </w:r>
      <w:r w:rsidR="009326B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 listopada  2024. godine donosi</w:t>
      </w:r>
    </w:p>
    <w:p w14:paraId="32145108" w14:textId="77777777" w:rsidR="002A1EE5" w:rsidRDefault="002A1EE5" w:rsidP="000F43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E46110" w14:textId="77777777" w:rsidR="000F4339" w:rsidRDefault="000F4339" w:rsidP="000F4339">
      <w:pPr>
        <w:rPr>
          <w:rFonts w:ascii="Times New Roman" w:hAnsi="Times New Roman" w:cs="Times New Roman"/>
          <w:sz w:val="24"/>
          <w:szCs w:val="24"/>
        </w:rPr>
      </w:pPr>
    </w:p>
    <w:p w14:paraId="596C6F50" w14:textId="77777777" w:rsidR="000F4339" w:rsidRDefault="000F4339" w:rsidP="000F4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14:paraId="3AAD1675" w14:textId="01860D02" w:rsidR="000F4339" w:rsidRDefault="000F4339" w:rsidP="000F4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usvajanju Izvješća o radu i Financijskog izvješća Sloboština d.o.o za </w:t>
      </w:r>
    </w:p>
    <w:p w14:paraId="69545B10" w14:textId="1783CAC7" w:rsidR="000F4339" w:rsidRDefault="000F4339" w:rsidP="000F4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komunalne djelatnosti za 2023. godinu</w:t>
      </w:r>
    </w:p>
    <w:p w14:paraId="1D435EC6" w14:textId="77777777" w:rsidR="000F4339" w:rsidRDefault="000F4339" w:rsidP="000F43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97845B" w14:textId="77777777" w:rsidR="000F4339" w:rsidRDefault="000F4339" w:rsidP="000F43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</w:p>
    <w:p w14:paraId="1BBD7A44" w14:textId="7B7A8DE2" w:rsidR="000F4339" w:rsidRDefault="000F4339" w:rsidP="000F43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Usvaja se Izvješće o radu  i Financijsko izvješće Sloboština d.o.o za komunalne djelatnosti za razdoblje od 1. siječnja do 31. prosinca 2023. godine.</w:t>
      </w:r>
    </w:p>
    <w:p w14:paraId="52E94970" w14:textId="77777777" w:rsidR="000F4339" w:rsidRDefault="000F4339" w:rsidP="000F4339">
      <w:pPr>
        <w:rPr>
          <w:rFonts w:ascii="Times New Roman" w:hAnsi="Times New Roman" w:cs="Times New Roman"/>
          <w:sz w:val="24"/>
          <w:szCs w:val="24"/>
        </w:rPr>
      </w:pPr>
    </w:p>
    <w:p w14:paraId="5AB32D98" w14:textId="77777777" w:rsidR="000F4339" w:rsidRDefault="000F4339" w:rsidP="000F43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</w:p>
    <w:p w14:paraId="26E90D3E" w14:textId="0F74003A" w:rsidR="000F4339" w:rsidRDefault="000F4339" w:rsidP="000F43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Ovaj Zaključak stupa na snagu os</w:t>
      </w:r>
      <w:r w:rsidR="002A1EE5">
        <w:rPr>
          <w:rFonts w:ascii="Times New Roman" w:hAnsi="Times New Roman" w:cs="Times New Roman"/>
          <w:sz w:val="24"/>
          <w:szCs w:val="24"/>
        </w:rPr>
        <w:t>am</w:t>
      </w:r>
      <w:r>
        <w:rPr>
          <w:rFonts w:ascii="Times New Roman" w:hAnsi="Times New Roman" w:cs="Times New Roman"/>
          <w:sz w:val="24"/>
          <w:szCs w:val="24"/>
        </w:rPr>
        <w:t xml:space="preserve"> dana od dana objave</w:t>
      </w:r>
      <w:r w:rsidR="002A1E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 „Službenom vjesniku Brodsko – posavske županije“.</w:t>
      </w:r>
    </w:p>
    <w:p w14:paraId="08A5BBA8" w14:textId="77777777" w:rsidR="002A1EE5" w:rsidRDefault="002A1EE5" w:rsidP="000F4339">
      <w:pPr>
        <w:rPr>
          <w:rFonts w:ascii="Times New Roman" w:hAnsi="Times New Roman" w:cs="Times New Roman"/>
          <w:sz w:val="24"/>
          <w:szCs w:val="24"/>
        </w:rPr>
      </w:pPr>
    </w:p>
    <w:p w14:paraId="55ADC203" w14:textId="77777777" w:rsidR="000F4339" w:rsidRDefault="000F4339" w:rsidP="000F4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05F8D9AA" w14:textId="77777777" w:rsidR="000F4339" w:rsidRDefault="000F4339" w:rsidP="000F43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0DE8512" w14:textId="77777777" w:rsidR="002A1EE5" w:rsidRDefault="002A1EE5" w:rsidP="000F43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C309CD" w14:textId="77777777" w:rsidR="000F4339" w:rsidRDefault="000F4339" w:rsidP="000F43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5BDC67" w14:textId="7EBA63EC" w:rsidR="000F4339" w:rsidRDefault="000F4339" w:rsidP="000F4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KLASA:400-07/2</w:t>
      </w:r>
      <w:r w:rsidR="002A1EE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-01-</w:t>
      </w:r>
      <w:r w:rsidR="002B360A">
        <w:rPr>
          <w:rFonts w:ascii="Times New Roman" w:hAnsi="Times New Roman" w:cs="Times New Roman"/>
          <w:sz w:val="24"/>
          <w:szCs w:val="24"/>
        </w:rPr>
        <w:t>1</w:t>
      </w:r>
    </w:p>
    <w:p w14:paraId="262360F1" w14:textId="11B37BE2" w:rsidR="000F4339" w:rsidRDefault="000F4339" w:rsidP="000F4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2178-21-01-2</w:t>
      </w:r>
      <w:r w:rsidR="002A1EE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</w:t>
      </w:r>
    </w:p>
    <w:p w14:paraId="364ACB67" w14:textId="208A4E20" w:rsidR="000F4339" w:rsidRDefault="000F4339" w:rsidP="000F4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9326B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 listopada 202</w:t>
      </w:r>
      <w:r w:rsidR="002A1EE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                                                            Općinsko vijeće</w:t>
      </w:r>
    </w:p>
    <w:p w14:paraId="6E69FDB1" w14:textId="77777777" w:rsidR="000F4339" w:rsidRDefault="000F4339" w:rsidP="000F4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Predsjednik</w:t>
      </w:r>
    </w:p>
    <w:p w14:paraId="73364FE1" w14:textId="77777777" w:rsidR="000F4339" w:rsidRDefault="000F4339" w:rsidP="000F43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Ivica Pivac                      </w:t>
      </w:r>
    </w:p>
    <w:p w14:paraId="562CE1C5" w14:textId="77777777" w:rsidR="000F4339" w:rsidRDefault="000F4339"/>
    <w:sectPr w:rsidR="000F4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339"/>
    <w:rsid w:val="00016133"/>
    <w:rsid w:val="000F4339"/>
    <w:rsid w:val="002A1EE5"/>
    <w:rsid w:val="002B360A"/>
    <w:rsid w:val="004E1E34"/>
    <w:rsid w:val="0080412D"/>
    <w:rsid w:val="009326BA"/>
    <w:rsid w:val="00E2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32BC"/>
  <w15:chartTrackingRefBased/>
  <w15:docId w15:val="{1394DE36-0A67-40F6-AB0B-C88FDC82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339"/>
    <w:pPr>
      <w:spacing w:line="25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2024-11-11T10:13:00Z</cp:lastPrinted>
  <dcterms:created xsi:type="dcterms:W3CDTF">2024-10-23T07:14:00Z</dcterms:created>
  <dcterms:modified xsi:type="dcterms:W3CDTF">2024-11-11T11:48:00Z</dcterms:modified>
</cp:coreProperties>
</file>